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REQUISITOS PARA FACTURAR A TRAVES DEL COLEGIO:</w:t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lineRule="auto"/>
        <w:ind w:left="720" w:hanging="360"/>
        <w:rPr>
          <w:sz w:val="24"/>
          <w:szCs w:val="24"/>
        </w:rPr>
      </w:pPr>
      <w:bookmarkStart w:colFirst="0" w:colLast="0" w:name="_heading=h.mv0jlt6l9uz8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Estar activo/a en el padrón de prestadores para eso leer el Reglamento para prestadores que se encuentra en la web del Colegio.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Descargar de la web el formulario de inscripción al padrón de prestadores y enviarlo completo con firma y sello a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facturacotoer@gmail.com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Junto con el formulario de inscripción, enviar DNI, Título, Matrícula, Habilitación del establecimiento donde realiza la prestación y Curriculum Vitae.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Presentar constancia de CBU bancaria, cuyo titular sea el profesional.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Presentar copia impresa del Registro de Inscripción de la Superintendencia de Servicios de Salud y  de Póliza de seguro de mala praxis. (Requisito excluyente).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presentar deudas en los pagos de matrícula, no poseer multas o sanciones.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rtl w:val="0"/>
        </w:rPr>
        <w:t xml:space="preserve">INSTRUCTIVO DE FACTURACION CON PREVENCIÓN SALUD</w:t>
      </w:r>
    </w:p>
    <w:p w:rsidR="00000000" w:rsidDel="00000000" w:rsidP="00000000" w:rsidRDefault="00000000" w:rsidRPr="00000000" w14:paraId="00000010">
      <w:pPr>
        <w:spacing w:after="0" w:lineRule="auto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Código de Prestador: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139264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PROCEDIMIENTOS  DE  DERIVACIÓN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#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derivación es efectuada por la OBRA SOCIAL (OS), la cual se comunica con el/la Terapista Ocupacional. El Colegio pone a disposición de la OS, un listado de prestadores que incluye los datos de contacto de cada profesional. Una vez aceptado el caso por el/la terapista, la OS le remite al profesional  la autorización correspondiente a las prácticas, junto con las planillas requeridas para la constatación de la prestación.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FACTURACIÓN</w:t>
      </w:r>
    </w:p>
    <w:p w:rsidR="00000000" w:rsidDel="00000000" w:rsidP="00000000" w:rsidRDefault="00000000" w:rsidRPr="00000000" w14:paraId="00000016">
      <w:pPr>
        <w:spacing w:after="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CUERPO FACTURA</w:t>
      </w:r>
    </w:p>
    <w:p w:rsidR="00000000" w:rsidDel="00000000" w:rsidP="00000000" w:rsidRDefault="00000000" w:rsidRPr="00000000" w14:paraId="00000017">
      <w:pP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Datos:</w:t>
      </w:r>
    </w:p>
    <w:p w:rsidR="00000000" w:rsidDel="00000000" w:rsidP="00000000" w:rsidRDefault="00000000" w:rsidRPr="00000000" w14:paraId="00000018">
      <w:pP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Factura C</w:t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nombre del COLEGIO DE TERAPISTAS OCUPACIONALES DE LA</w:t>
      </w:r>
    </w:p>
    <w:p w:rsidR="00000000" w:rsidDel="00000000" w:rsidP="00000000" w:rsidRDefault="00000000" w:rsidRPr="00000000" w14:paraId="0000001A">
      <w:pP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PROVINCIA DE ENTRE RIOS –</w:t>
      </w:r>
    </w:p>
    <w:p w:rsidR="00000000" w:rsidDel="00000000" w:rsidP="00000000" w:rsidRDefault="00000000" w:rsidRPr="00000000" w14:paraId="0000001B">
      <w:pP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Domicilio: RACEDO 525 – 3F</w:t>
      </w:r>
    </w:p>
    <w:p w:rsidR="00000000" w:rsidDel="00000000" w:rsidP="00000000" w:rsidRDefault="00000000" w:rsidRPr="00000000" w14:paraId="0000001C">
      <w:pP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CUIT: 30-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69053133-6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Condición de IVA: EXENTO.</w:t>
      </w:r>
    </w:p>
    <w:p w:rsidR="00000000" w:rsidDel="00000000" w:rsidP="00000000" w:rsidRDefault="00000000" w:rsidRPr="00000000" w14:paraId="0000001E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DETALLE DE LA FACTURA</w:t>
      </w:r>
    </w:p>
    <w:p w:rsidR="00000000" w:rsidDel="00000000" w:rsidP="00000000" w:rsidRDefault="00000000" w:rsidRPr="00000000" w14:paraId="00000020">
      <w:pP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Prestación Rehabilitación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(ejemplo)</w:t>
      </w:r>
    </w:p>
    <w:p w:rsidR="00000000" w:rsidDel="00000000" w:rsidP="00000000" w:rsidRDefault="00000000" w:rsidRPr="00000000" w14:paraId="00000021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Honorarios profesionales del mes de MAYO 2026 correspondiente a 10 sesiones en consultorio Código 250103  - según se detalla en planilla adjunta</w:t>
      </w:r>
    </w:p>
    <w:p w:rsidR="00000000" w:rsidDel="00000000" w:rsidP="00000000" w:rsidRDefault="00000000" w:rsidRPr="00000000" w14:paraId="00000023">
      <w:pP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DOCUMENTACIÓN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Derivación médica donde conste fecha de derivación (debe ser previa 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comienzo del abordaje de T.O)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utorización de la práctica, emitida por PREVENCIÓN SALUD.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Planilla de firma de PREVENCIÓN SALUD para detallar cada sesión por fecha con firma del paciente y firma y sello profesional.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Factura y planilla Excel con el detalle de los pacientes y sesiones.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Cada factura debe tener su planilla Excel</w:t>
      </w:r>
      <w:r w:rsidDel="00000000" w:rsidR="00000000" w:rsidRPr="00000000">
        <w:rPr>
          <w:rFonts w:ascii="Arial" w:cs="Arial" w:eastAsia="Arial" w:hAnsi="Arial"/>
          <w:rtl w:val="0"/>
        </w:rPr>
        <w:t xml:space="preserve">, 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ebe coincidir el importe total con el importe que factura.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El control del cumplimiento de la documentación que se envía al Colegio es de exclusiva responsabilidad de cada colegiada/o. </w:t>
      </w:r>
    </w:p>
    <w:p w:rsidR="00000000" w:rsidDel="00000000" w:rsidP="00000000" w:rsidRDefault="00000000" w:rsidRPr="00000000" w14:paraId="0000002E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 caso de detectarse documentación incompleta o cualquier otro incumplimiento, la facturación será gestionada en el período correspondiente al mes siguiente, posterior a la resolución del faltante por parte de el/la colegiado/a.</w:t>
      </w:r>
    </w:p>
    <w:p w:rsidR="00000000" w:rsidDel="00000000" w:rsidP="00000000" w:rsidRDefault="00000000" w:rsidRPr="00000000" w14:paraId="0000002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rFonts w:ascii="Arial" w:cs="Arial" w:eastAsia="Arial" w:hAnsi="Arial"/>
          <w:sz w:val="24"/>
          <w:szCs w:val="24"/>
          <w:u w:val="single"/>
        </w:rPr>
      </w:pPr>
      <w:bookmarkStart w:colFirst="0" w:colLast="0" w:name="_heading=h.a9ho6wj16li2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OTROS ASPECTOS A CONSIDERAR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facturación deberá enviarse dentro del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período de recepción informado previamente por correo electrónico. 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Cuando usted posea la totalidad de la documentación respaldatoria y planilla excel correspondiente debe remitir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una sola factura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correo electrónico,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asunto del correo electrónico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debe consignar, sin excepción: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Obra Social o ART a la que pertenece el paciente, número de factura y mes facturado.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nombre o rótulo de cada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archivo adjunto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debe identificarse de la siguiente forma:  TIPO DE DOC-NOMBRE DEL PACIENTE separado, sin excepción, por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guiones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(EJ. Pedido-Médico-Juan-Rodríguez).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Todos los archivos indefectiblemente deben ser adjuntos en formato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PDF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  ser legibles.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la Planilla de Excel verificar que se encuentre consignado el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valor actualizado del honorario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 que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todos los campos solicitados estén completos únicamente con  con los datos que corresponden.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las consultas por correo electrónico de facturación  deben realizarse sobre el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mismo correo originalmente enviado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manteniendo así la misma cadena de mensajes con el fin de generar un único historial del trámite. 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Medios de consulta:  ante cualquier duda o inconveniente relacionado a la facturación, comunicarse por correo a facturacotoer@gmail.com, o telefónicamente al 343 - 4070953, en los días y horarios de atención.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PAGOS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Los pagos se realizarán únicamente a través de transferencias bancarias CBU, a cuenta del profesional, sin excepción.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RETENCIÓN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facturación a través del colegio tendrá una retención del 4% del monto total de la misma.</w:t>
      </w:r>
    </w:p>
    <w:p w:rsidR="00000000" w:rsidDel="00000000" w:rsidP="00000000" w:rsidRDefault="00000000" w:rsidRPr="00000000" w14:paraId="00000043">
      <w:pPr>
        <w:spacing w:after="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VALORES ESTABLECIDOS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-55.0" w:type="dxa"/>
        <w:tblLayout w:type="fixed"/>
        <w:tblLook w:val="0400"/>
      </w:tblPr>
      <w:tblGrid>
        <w:gridCol w:w="2511"/>
        <w:gridCol w:w="3985"/>
        <w:gridCol w:w="1449"/>
        <w:gridCol w:w="1865"/>
        <w:tblGridChange w:id="0">
          <w:tblGrid>
            <w:gridCol w:w="2511"/>
            <w:gridCol w:w="3985"/>
            <w:gridCol w:w="1449"/>
            <w:gridCol w:w="186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daeef3" w:val="clear"/>
            <w:vAlign w:val="bottom"/>
          </w:tcPr>
          <w:p w:rsidR="00000000" w:rsidDel="00000000" w:rsidP="00000000" w:rsidRDefault="00000000" w:rsidRPr="00000000" w14:paraId="0000004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OBRA SOCIAL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daeef3" w:val="clear"/>
            <w:vAlign w:val="bottom"/>
          </w:tcPr>
          <w:p w:rsidR="00000000" w:rsidDel="00000000" w:rsidP="00000000" w:rsidRDefault="00000000" w:rsidRPr="00000000" w14:paraId="0000004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Prestación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eef3" w:val="clear"/>
            <w:vAlign w:val="bottom"/>
          </w:tcPr>
          <w:p w:rsidR="00000000" w:rsidDel="00000000" w:rsidP="00000000" w:rsidRDefault="00000000" w:rsidRPr="00000000" w14:paraId="0000004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VIGENCIA 01/03/2026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aeef3" w:val="clear"/>
            <w:vAlign w:val="bottom"/>
          </w:tcPr>
          <w:p w:rsidR="00000000" w:rsidDel="00000000" w:rsidP="00000000" w:rsidRDefault="00000000" w:rsidRPr="00000000" w14:paraId="0000004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PREVENCIÓN SALUD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Honorario Mínimo en consultorio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25.01.03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$ 20000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Honorario en domicilio o visita institucional</w:t>
            </w:r>
          </w:p>
        </w:tc>
        <w:tc>
          <w:tcPr>
            <w:tcBorders>
              <w:top w:color="000000" w:space="0" w:sz="0" w:val="nil"/>
              <w:left w:color="cccccc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25.01.09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$ 23221,95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Honorario grupal en consultorio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25.01.11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$ 13194,49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Honorario grupal en institución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25.01.12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$ 15484,19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Evaluación cognitiva completa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25.03.02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$ 94101,99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021" w:top="1077" w:left="1077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09650" cy="742950"/>
          <wp:effectExtent b="0" l="0" r="0" t="0"/>
          <wp:docPr descr="5784eee6acce7" id="2" name="image1.png"/>
          <a:graphic>
            <a:graphicData uri="http://schemas.openxmlformats.org/drawingml/2006/picture">
              <pic:pic>
                <pic:nvPicPr>
                  <pic:cNvPr descr="5784eee6acce7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9650" cy="742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</w:t>
    </w:r>
  </w:p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Racedo 525 3º F  - Paraná – Entre Ríos    </w:t>
    </w:r>
  </w:p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-57464</wp:posOffset>
              </wp:positionH>
              <wp:positionV relativeFrom="paragraph">
                <wp:posOffset>21908</wp:posOffset>
              </wp:positionV>
              <wp:extent cx="6029325" cy="285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336100" y="3770475"/>
                        <a:ext cx="6019800" cy="1905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-57464</wp:posOffset>
              </wp:positionH>
              <wp:positionV relativeFrom="paragraph">
                <wp:posOffset>21908</wp:posOffset>
              </wp:positionV>
              <wp:extent cx="6029325" cy="2857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293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acturacotoer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IOsbWdA4xiwf26nxShzxPa+QJw==">CgMxLjAyDmgubXYwamx0Nmw5dXo4Mg5oLmE5aG82d2oxNmxpMjgAciExbzhuUzNFUlNQekM0MnVWMHNXcEZYOWtpT2tEZjcwWl8=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